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EDF" w:rsidRDefault="00AD7EDF" w:rsidP="00AD7EDF">
      <w:pPr>
        <w:pStyle w:val="ListParagraph"/>
        <w:spacing w:after="240" w:line="240" w:lineRule="auto"/>
        <w:ind w:left="0"/>
        <w:rPr>
          <w:rFonts w:ascii="Times New Roman" w:hAnsi="Times New Roman"/>
          <w:b/>
        </w:rPr>
      </w:pPr>
      <w:r>
        <w:rPr>
          <w:rFonts w:ascii="Times New Roman" w:hAnsi="Times New Roman"/>
          <w:b/>
        </w:rPr>
        <w:t>POUČENÍ O ZPRACOVÁNÍ OSOBNÍCH ÚDAJŮ</w:t>
      </w:r>
    </w:p>
    <w:p w:rsidR="00AD7EDF" w:rsidRDefault="00AD7EDF" w:rsidP="00AD7EDF">
      <w:pPr>
        <w:spacing w:line="288" w:lineRule="auto"/>
        <w:rPr>
          <w:b/>
          <w:sz w:val="22"/>
          <w:szCs w:val="22"/>
        </w:rPr>
      </w:pPr>
      <w:r>
        <w:rPr>
          <w:sz w:val="22"/>
          <w:szCs w:val="22"/>
        </w:rPr>
        <w:t>Kontaktní údaje správce:</w:t>
      </w:r>
      <w:r>
        <w:rPr>
          <w:sz w:val="22"/>
          <w:szCs w:val="22"/>
        </w:rPr>
        <w:tab/>
      </w:r>
      <w:r>
        <w:rPr>
          <w:b/>
          <w:sz w:val="22"/>
          <w:szCs w:val="22"/>
        </w:rPr>
        <w:t>Základní škola Boršov nad Vltavou</w:t>
      </w:r>
    </w:p>
    <w:p w:rsidR="00AD7EDF" w:rsidRDefault="00AD7EDF" w:rsidP="00AD7EDF">
      <w:pPr>
        <w:spacing w:line="288" w:lineRule="auto"/>
        <w:ind w:left="2127" w:firstLine="709"/>
        <w:rPr>
          <w:sz w:val="22"/>
          <w:szCs w:val="22"/>
        </w:rPr>
      </w:pPr>
      <w:r>
        <w:rPr>
          <w:sz w:val="22"/>
          <w:szCs w:val="22"/>
        </w:rPr>
        <w:t>IČ: 750 00 466</w:t>
      </w:r>
    </w:p>
    <w:p w:rsidR="00AD7EDF" w:rsidRDefault="00AD7EDF" w:rsidP="00AD7EDF">
      <w:pPr>
        <w:spacing w:line="288" w:lineRule="auto"/>
        <w:ind w:left="2127" w:firstLine="709"/>
        <w:rPr>
          <w:sz w:val="22"/>
          <w:szCs w:val="22"/>
        </w:rPr>
      </w:pPr>
      <w:r>
        <w:rPr>
          <w:sz w:val="22"/>
          <w:szCs w:val="22"/>
        </w:rPr>
        <w:t>se sídlem Poříčská 180, 373 82 Boršov nad Vltavou</w:t>
      </w:r>
    </w:p>
    <w:p w:rsidR="00AD7EDF" w:rsidRDefault="00AD7EDF" w:rsidP="00AD7EDF">
      <w:pPr>
        <w:ind w:left="2127" w:firstLine="709"/>
        <w:rPr>
          <w:sz w:val="22"/>
          <w:szCs w:val="22"/>
        </w:rPr>
      </w:pPr>
      <w:r>
        <w:rPr>
          <w:sz w:val="22"/>
          <w:szCs w:val="22"/>
        </w:rPr>
        <w:t>e-mail: zsborsov</w:t>
      </w:r>
      <w:hyperlink r:id="rId5" w:history="1">
        <w:r>
          <w:rPr>
            <w:rStyle w:val="Hypertextovodkaz"/>
            <w:color w:val="auto"/>
            <w:sz w:val="22"/>
            <w:szCs w:val="22"/>
            <w:u w:val="none"/>
          </w:rPr>
          <w:t>@zsborsov.cz</w:t>
        </w:r>
      </w:hyperlink>
      <w:r>
        <w:rPr>
          <w:sz w:val="22"/>
          <w:szCs w:val="22"/>
        </w:rPr>
        <w:t xml:space="preserve"> </w:t>
      </w:r>
    </w:p>
    <w:p w:rsidR="00AD7EDF" w:rsidRDefault="00AD7EDF" w:rsidP="00AD7EDF">
      <w:pPr>
        <w:ind w:left="2127" w:firstLine="709"/>
        <w:rPr>
          <w:sz w:val="22"/>
          <w:szCs w:val="22"/>
        </w:rPr>
      </w:pPr>
    </w:p>
    <w:p w:rsidR="00AD7EDF" w:rsidRDefault="00AD7EDF" w:rsidP="00AD7EDF">
      <w:pPr>
        <w:pStyle w:val="ListParagraph"/>
        <w:numPr>
          <w:ilvl w:val="0"/>
          <w:numId w:val="1"/>
        </w:numPr>
        <w:spacing w:after="0" w:line="240" w:lineRule="auto"/>
        <w:ind w:left="357"/>
        <w:jc w:val="both"/>
        <w:rPr>
          <w:rFonts w:ascii="Times New Roman" w:hAnsi="Times New Roman"/>
        </w:rPr>
      </w:pPr>
      <w:r>
        <w:rPr>
          <w:rFonts w:ascii="Times New Roman" w:hAnsi="Times New Roman"/>
        </w:rPr>
        <w:t>V souladu s předpisy pro ochranu osobních údajů má nezletilý a jeho zákonný zástupce tato práva:</w:t>
      </w:r>
    </w:p>
    <w:p w:rsidR="00AD7EDF" w:rsidRDefault="00AD7EDF" w:rsidP="00AD7EDF">
      <w:pPr>
        <w:pStyle w:val="ListParagraph"/>
        <w:spacing w:after="0" w:line="240" w:lineRule="auto"/>
        <w:ind w:left="567"/>
        <w:jc w:val="both"/>
        <w:rPr>
          <w:rFonts w:ascii="Times New Roman" w:hAnsi="Times New Roman"/>
        </w:rPr>
      </w:pPr>
      <w:r>
        <w:rPr>
          <w:rFonts w:ascii="Times New Roman" w:hAnsi="Times New Roman"/>
          <w:b/>
          <w:caps/>
        </w:rPr>
        <w:t>Právo na přístup</w:t>
      </w:r>
      <w:r>
        <w:rPr>
          <w:rFonts w:ascii="Times New Roman" w:hAnsi="Times New Roman"/>
          <w:b/>
        </w:rPr>
        <w:t xml:space="preserve"> </w:t>
      </w:r>
      <w:r>
        <w:rPr>
          <w:rFonts w:ascii="Times New Roman" w:hAnsi="Times New Roman"/>
        </w:rPr>
        <w:t xml:space="preserve">k Osobním údajům, což znamená, že si nezletilý (popř. jeho zákonný zástupce) může kdykoliv požádat o potvrzení, zda Osobní údaje, které se ho týkají, jsou či nejsou zpracovávány, a pokud jsou, pak za jakými účely, v jakém rozsahu, komu jsou zpřístupněny, jak dlouho budou zpracovávány, zda má právo na opravu, výmaz, omezení zpracování či vznést námitku, odkud Osobní údaje byly získány, a zda dochází na základě zpracování Osobních údajů k automatickému rozhodování, včetně případného profilování. </w:t>
      </w:r>
      <w:bookmarkStart w:id="0" w:name="_Hlk507063737"/>
      <w:r>
        <w:rPr>
          <w:rFonts w:ascii="Times New Roman" w:hAnsi="Times New Roman"/>
        </w:rPr>
        <w:t>Také má nezletilý (popř. jeho zákonný zástupce) právo získat kopii svých osobních údajů, přičemž první poskytnutí je bezplatné, za další poskytnutí pak může být požadována přiměřená úhradu administrativních nákladů.</w:t>
      </w:r>
      <w:bookmarkEnd w:id="0"/>
    </w:p>
    <w:p w:rsidR="00AD7EDF" w:rsidRDefault="00AD7EDF" w:rsidP="00AD7EDF">
      <w:pPr>
        <w:ind w:left="567"/>
        <w:jc w:val="both"/>
        <w:rPr>
          <w:sz w:val="22"/>
          <w:szCs w:val="22"/>
        </w:rPr>
      </w:pPr>
      <w:r>
        <w:rPr>
          <w:b/>
          <w:caps/>
          <w:sz w:val="22"/>
          <w:szCs w:val="22"/>
        </w:rPr>
        <w:t>Právo na opravu</w:t>
      </w:r>
      <w:r>
        <w:rPr>
          <w:sz w:val="22"/>
          <w:szCs w:val="22"/>
        </w:rPr>
        <w:t xml:space="preserve"> Osobních údajů, což znamená, že je možné požádat o opravu či doplnění Osobních údajů, pokud by byly nepřesné či neúplné.</w:t>
      </w:r>
    </w:p>
    <w:p w:rsidR="00AD7EDF" w:rsidRDefault="00AD7EDF" w:rsidP="00AD7EDF">
      <w:pPr>
        <w:ind w:left="567"/>
        <w:jc w:val="both"/>
        <w:rPr>
          <w:sz w:val="22"/>
          <w:szCs w:val="22"/>
        </w:rPr>
      </w:pPr>
      <w:r>
        <w:rPr>
          <w:b/>
          <w:caps/>
          <w:sz w:val="22"/>
          <w:szCs w:val="22"/>
        </w:rPr>
        <w:t>Právo na ODVOLÁNÍ SOUHLASU</w:t>
      </w:r>
      <w:r>
        <w:rPr>
          <w:sz w:val="22"/>
          <w:szCs w:val="22"/>
        </w:rPr>
        <w:t xml:space="preserve"> se zpracováním Osobních údajů, což znamená, že nezletilý (popř. jeho zákonný zástupce) má právo souhlas kdykoliv odvolat, aniž je tím dotčena zákonnost zpracování založená na souhlasu uděleném před jeho odvoláním.</w:t>
      </w:r>
    </w:p>
    <w:p w:rsidR="00AD7EDF" w:rsidRDefault="00AD7EDF" w:rsidP="00AD7EDF">
      <w:pPr>
        <w:ind w:left="567"/>
        <w:jc w:val="both"/>
        <w:rPr>
          <w:sz w:val="22"/>
          <w:szCs w:val="22"/>
        </w:rPr>
      </w:pPr>
      <w:r>
        <w:rPr>
          <w:b/>
          <w:caps/>
          <w:sz w:val="22"/>
          <w:szCs w:val="22"/>
        </w:rPr>
        <w:t>Právo na výmaz</w:t>
      </w:r>
      <w:r>
        <w:rPr>
          <w:sz w:val="22"/>
          <w:szCs w:val="22"/>
        </w:rPr>
        <w:t xml:space="preserve"> Osobních údajů, což znamená, že Osobní údaje musí být </w:t>
      </w:r>
      <w:proofErr w:type="gramStart"/>
      <w:r>
        <w:rPr>
          <w:sz w:val="22"/>
          <w:szCs w:val="22"/>
        </w:rPr>
        <w:t>vymazány</w:t>
      </w:r>
      <w:proofErr w:type="gramEnd"/>
      <w:r>
        <w:rPr>
          <w:sz w:val="22"/>
          <w:szCs w:val="22"/>
        </w:rPr>
        <w:t xml:space="preserve"> pokud již nejsou potřebné pro účely, pro které byly shromážděny nebo jinak zpracovány, je odvolán souhlas a neexistuje žádný další důvod pro zpracování je vznesena námitka proti zpracování a neexistují žádné převažující oprávněné důvody pro zpracování </w:t>
      </w:r>
      <w:proofErr w:type="spellStart"/>
      <w:r>
        <w:rPr>
          <w:sz w:val="22"/>
          <w:szCs w:val="22"/>
        </w:rPr>
        <w:t>zpracování</w:t>
      </w:r>
      <w:proofErr w:type="spellEnd"/>
      <w:r>
        <w:rPr>
          <w:sz w:val="22"/>
          <w:szCs w:val="22"/>
        </w:rPr>
        <w:t xml:space="preserve"> je protiprávní nebo to ukládá zákonná povinnost.</w:t>
      </w:r>
    </w:p>
    <w:p w:rsidR="00AD7EDF" w:rsidRDefault="00AD7EDF" w:rsidP="00AD7EDF">
      <w:pPr>
        <w:ind w:left="567"/>
        <w:jc w:val="both"/>
        <w:rPr>
          <w:sz w:val="22"/>
          <w:szCs w:val="22"/>
        </w:rPr>
      </w:pPr>
      <w:r>
        <w:rPr>
          <w:b/>
          <w:caps/>
          <w:sz w:val="22"/>
          <w:szCs w:val="22"/>
        </w:rPr>
        <w:t>Právo na omezení</w:t>
      </w:r>
      <w:r>
        <w:rPr>
          <w:sz w:val="22"/>
          <w:szCs w:val="22"/>
        </w:rPr>
        <w:t xml:space="preserve"> zpracování Osobních údajů, což znamená, že dokud se nevyřeší sporné otázky ohledně zpracování Osobních údajů, konkrétně pokud je popírána přesnost Osobních údajů, zpracování je protiprávní, ale místo výmazu je požadováno jejich zpracování pouze omezit, Osobní údaje jsou již nepotřebné pro účely zpracování, nebo pokud byla vznesena námitka proti zpracování, může mít správce osobních údajů Osobní údaje pouze uloženy a další zpracování je podmíněno souhlasem, případně tím, že tyto údaje jsou potřeba z důvodu určení, výkonu nebo obhajoby právních nároků, </w:t>
      </w:r>
    </w:p>
    <w:p w:rsidR="00AD7EDF" w:rsidRDefault="00AD7EDF" w:rsidP="00AD7EDF">
      <w:pPr>
        <w:ind w:left="567"/>
        <w:jc w:val="both"/>
        <w:rPr>
          <w:sz w:val="22"/>
          <w:szCs w:val="22"/>
        </w:rPr>
      </w:pPr>
      <w:r>
        <w:rPr>
          <w:b/>
          <w:caps/>
          <w:sz w:val="22"/>
          <w:szCs w:val="22"/>
        </w:rPr>
        <w:t>Právo na přenositelnost</w:t>
      </w:r>
      <w:r>
        <w:rPr>
          <w:sz w:val="22"/>
          <w:szCs w:val="22"/>
        </w:rPr>
        <w:t xml:space="preserve"> údajů, což znamená, že nezletilý (popř. jeho zákonný zástupce) má právo získat své Osobní údaje, které poskytl se souhlasem ke zpracování, ve strukturovaném, běžně používaném a strojově čitelném formátu, a je-li to technicky proveditelné, aby tyto údaje byly předány jinému správci. </w:t>
      </w:r>
    </w:p>
    <w:p w:rsidR="00AD7EDF" w:rsidRDefault="00AD7EDF" w:rsidP="00AD7EDF">
      <w:pPr>
        <w:ind w:left="567"/>
        <w:jc w:val="both"/>
        <w:rPr>
          <w:sz w:val="22"/>
          <w:szCs w:val="22"/>
        </w:rPr>
      </w:pPr>
      <w:r>
        <w:rPr>
          <w:b/>
          <w:caps/>
          <w:sz w:val="22"/>
          <w:szCs w:val="22"/>
        </w:rPr>
        <w:t>Právo vznést námitku</w:t>
      </w:r>
      <w:r>
        <w:rPr>
          <w:b/>
          <w:sz w:val="22"/>
          <w:szCs w:val="22"/>
        </w:rPr>
        <w:t xml:space="preserve"> </w:t>
      </w:r>
      <w:r>
        <w:rPr>
          <w:sz w:val="22"/>
          <w:szCs w:val="22"/>
        </w:rPr>
        <w:t>proti zpracování Osobních údajů, což znamená možnost podat písemnou či elektronickou námitku proti zpracování Osobních údajů.</w:t>
      </w:r>
    </w:p>
    <w:p w:rsidR="00AD7EDF" w:rsidRDefault="00AD7EDF" w:rsidP="00AD7EDF">
      <w:pPr>
        <w:numPr>
          <w:ilvl w:val="0"/>
          <w:numId w:val="2"/>
        </w:numPr>
        <w:jc w:val="both"/>
        <w:rPr>
          <w:sz w:val="22"/>
          <w:szCs w:val="22"/>
        </w:rPr>
      </w:pPr>
      <w:r>
        <w:rPr>
          <w:sz w:val="22"/>
          <w:szCs w:val="22"/>
        </w:rPr>
        <w:t xml:space="preserve">Veškerá uvedená práva nezletilého (popř. jeho zákonného zástupce) je možné uplatnit buďto písemnou formou doporučeným dopisem zaslaným na adresu sídla správce osobních údajů, či elektronickou formou na e-mailové adrese: </w:t>
      </w:r>
      <w:hyperlink r:id="rId6" w:history="1">
        <w:r>
          <w:rPr>
            <w:rStyle w:val="Hypertextovodkaz"/>
            <w:color w:val="auto"/>
            <w:sz w:val="22"/>
            <w:szCs w:val="22"/>
            <w:u w:val="none"/>
          </w:rPr>
          <w:t>zsborsov@zsborsov.cz</w:t>
        </w:r>
      </w:hyperlink>
      <w:r>
        <w:rPr>
          <w:sz w:val="22"/>
          <w:szCs w:val="22"/>
        </w:rPr>
        <w:t xml:space="preserve"> </w:t>
      </w:r>
    </w:p>
    <w:p w:rsidR="00AD7EDF" w:rsidRDefault="00AD7EDF" w:rsidP="00AD7EDF">
      <w:pPr>
        <w:numPr>
          <w:ilvl w:val="0"/>
          <w:numId w:val="2"/>
        </w:numPr>
        <w:jc w:val="both"/>
        <w:rPr>
          <w:sz w:val="22"/>
          <w:szCs w:val="22"/>
        </w:rPr>
      </w:pPr>
      <w:r>
        <w:rPr>
          <w:sz w:val="22"/>
          <w:szCs w:val="22"/>
        </w:rPr>
        <w:t xml:space="preserve">Nezletilý (popř. jeho zákonný zástupce) má dále právo podat stížnost proti zpracování Osobních údajů u Úřadu pro ochranu osobních údajů na adrese: </w:t>
      </w:r>
      <w:hyperlink r:id="rId7" w:history="1">
        <w:r>
          <w:rPr>
            <w:rStyle w:val="Hypertextovodkaz"/>
            <w:color w:val="auto"/>
            <w:sz w:val="22"/>
            <w:szCs w:val="22"/>
            <w:u w:val="none"/>
          </w:rPr>
          <w:t>www.uoou.cz</w:t>
        </w:r>
      </w:hyperlink>
      <w:r>
        <w:rPr>
          <w:sz w:val="22"/>
          <w:szCs w:val="22"/>
        </w:rPr>
        <w:t xml:space="preserve">.  </w:t>
      </w:r>
    </w:p>
    <w:p w:rsidR="00AD7EDF" w:rsidRDefault="00AD7EDF" w:rsidP="00AD7EDF">
      <w:pPr>
        <w:pStyle w:val="ListParagraph"/>
        <w:numPr>
          <w:ilvl w:val="0"/>
          <w:numId w:val="2"/>
        </w:numPr>
        <w:spacing w:after="0" w:line="240" w:lineRule="auto"/>
        <w:jc w:val="both"/>
        <w:rPr>
          <w:rFonts w:ascii="Times New Roman" w:hAnsi="Times New Roman"/>
        </w:rPr>
      </w:pPr>
      <w:r>
        <w:rPr>
          <w:rFonts w:ascii="Times New Roman" w:hAnsi="Times New Roman"/>
        </w:rPr>
        <w:t>Osobní údaje nezletilého nebudou poskytnuty třetím osobám ze zemí mimo EU a EHP.</w:t>
      </w:r>
    </w:p>
    <w:p w:rsidR="00AD7EDF" w:rsidRDefault="00AD7EDF" w:rsidP="00AD7EDF">
      <w:pPr>
        <w:numPr>
          <w:ilvl w:val="0"/>
          <w:numId w:val="2"/>
        </w:numPr>
        <w:jc w:val="both"/>
        <w:rPr>
          <w:sz w:val="22"/>
          <w:szCs w:val="22"/>
        </w:rPr>
      </w:pPr>
      <w:r>
        <w:rPr>
          <w:sz w:val="22"/>
          <w:szCs w:val="22"/>
        </w:rPr>
        <w:t>Na základě zpracovávaných Osobních údajů nedochází k automatizovanému rozhodování, ani k profilování.</w:t>
      </w:r>
    </w:p>
    <w:p w:rsidR="000C3635" w:rsidRDefault="000C3635">
      <w:bookmarkStart w:id="1" w:name="_GoBack"/>
      <w:bookmarkEnd w:id="1"/>
    </w:p>
    <w:sectPr w:rsidR="000C36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E3659"/>
    <w:multiLevelType w:val="hybridMultilevel"/>
    <w:tmpl w:val="72CEB018"/>
    <w:lvl w:ilvl="0" w:tplc="F27C0984">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76543E87"/>
    <w:multiLevelType w:val="hybridMultilevel"/>
    <w:tmpl w:val="C90C77EC"/>
    <w:lvl w:ilvl="0" w:tplc="21229FE6">
      <w:start w:val="5"/>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DF"/>
    <w:rsid w:val="000C3635"/>
    <w:rsid w:val="00AD7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47EFF-1AA9-458B-A740-8013DD96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D7ED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AD7EDF"/>
    <w:rPr>
      <w:color w:val="0000FF"/>
      <w:u w:val="single"/>
    </w:rPr>
  </w:style>
  <w:style w:type="paragraph" w:customStyle="1" w:styleId="ListParagraph">
    <w:name w:val="List Paragraph"/>
    <w:basedOn w:val="Normln"/>
    <w:rsid w:val="00AD7EDF"/>
    <w:pPr>
      <w:spacing w:after="160" w:line="25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1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oo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sborsov@zsborsov.cz" TargetMode="External"/><Relationship Id="rId5" Type="http://schemas.openxmlformats.org/officeDocument/2006/relationships/hyperlink" Target="mailto:reditelka@zsborsov.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3019</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ZŠ Boršov</dc:creator>
  <cp:keywords/>
  <dc:description/>
  <cp:lastModifiedBy>ZŠ Boršov</cp:lastModifiedBy>
  <cp:revision>1</cp:revision>
  <dcterms:created xsi:type="dcterms:W3CDTF">2025-09-29T10:24:00Z</dcterms:created>
  <dcterms:modified xsi:type="dcterms:W3CDTF">2025-09-29T10:24:00Z</dcterms:modified>
</cp:coreProperties>
</file>